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96"/>
        <w:tblW w:w="0" w:type="auto"/>
        <w:tblCellMar>
          <w:top w:w="58" w:type="dxa"/>
          <w:left w:w="115" w:type="dxa"/>
          <w:bottom w:w="58" w:type="dxa"/>
          <w:right w:w="115" w:type="dxa"/>
        </w:tblCellMar>
        <w:tblLook w:val="04A0" w:firstRow="1" w:lastRow="0" w:firstColumn="1" w:lastColumn="0" w:noHBand="0" w:noVBand="1"/>
      </w:tblPr>
      <w:tblGrid>
        <w:gridCol w:w="9350"/>
      </w:tblGrid>
      <w:tr w:rsidR="00D64DED" w14:paraId="328B7D3A" w14:textId="77777777" w:rsidTr="00B46004">
        <w:tc>
          <w:tcPr>
            <w:tcW w:w="9475" w:type="dxa"/>
            <w:shd w:val="clear" w:color="auto" w:fill="D9D9D9" w:themeFill="background1" w:themeFillShade="D9"/>
          </w:tcPr>
          <w:p w14:paraId="5850E5C4" w14:textId="77777777" w:rsidR="00D64DED" w:rsidRPr="00291A44" w:rsidRDefault="00D64DED" w:rsidP="00B46004">
            <w:pPr>
              <w:rPr>
                <w:rFonts w:ascii="Arial" w:hAnsi="Arial" w:cs="Arial"/>
                <w:b/>
                <w:sz w:val="28"/>
                <w:szCs w:val="28"/>
              </w:rPr>
            </w:pPr>
            <w:r>
              <w:rPr>
                <w:rFonts w:ascii="Arial" w:hAnsi="Arial" w:cs="Arial"/>
                <w:b/>
              </w:rPr>
              <w:t>Position Summary:</w:t>
            </w:r>
          </w:p>
        </w:tc>
      </w:tr>
      <w:tr w:rsidR="00D64DED" w14:paraId="4F0A1D50" w14:textId="77777777" w:rsidTr="007D4EB9">
        <w:trPr>
          <w:trHeight w:val="610"/>
        </w:trPr>
        <w:tc>
          <w:tcPr>
            <w:tcW w:w="9475" w:type="dxa"/>
          </w:tcPr>
          <w:p w14:paraId="77611B72" w14:textId="7D13AE87" w:rsidR="005A459D" w:rsidRPr="00BD2412" w:rsidRDefault="005A459D" w:rsidP="005A459D">
            <w:pPr>
              <w:rPr>
                <w:rFonts w:ascii="Arial" w:hAnsi="Arial" w:cs="Arial"/>
                <w:bCs/>
                <w:sz w:val="20"/>
                <w:szCs w:val="20"/>
              </w:rPr>
            </w:pPr>
            <w:r w:rsidRPr="00BD2412">
              <w:rPr>
                <w:rFonts w:ascii="Arial" w:hAnsi="Arial" w:cs="Arial"/>
                <w:bCs/>
                <w:sz w:val="20"/>
                <w:szCs w:val="20"/>
              </w:rPr>
              <w:t xml:space="preserve">At METRO, we are dedicated to building a diverse, inclusive and authentic workplace. This position is responsible for performing specialized work in the protection of life and property through the enforcement of laws in the State of Ohio. The Candidate will maintain law and order and performs related assignments such as criminal investigations, crime prevention and perform a variety of technical and administrative tasks in support of law enforcement services and activities. The Candidate will provide professional assistance to METRO staff in areas of expertise and coordinates with other Police and Federal agencies; ensures proper security coverage is maintained at all METRO’s facilities on a continual basis; develop a culture of Safety and Security within METRO’s organization, while perpetuating a customer </w:t>
            </w:r>
            <w:r w:rsidRPr="00BD2412">
              <w:rPr>
                <w:rFonts w:ascii="Arial" w:hAnsi="Arial" w:cs="Arial"/>
                <w:bCs/>
                <w:sz w:val="20"/>
                <w:szCs w:val="20"/>
              </w:rPr>
              <w:t>service-oriented</w:t>
            </w:r>
            <w:r w:rsidRPr="00BD2412">
              <w:rPr>
                <w:rFonts w:ascii="Arial" w:hAnsi="Arial" w:cs="Arial"/>
                <w:bCs/>
                <w:sz w:val="20"/>
                <w:szCs w:val="20"/>
              </w:rPr>
              <w:t xml:space="preserve"> outlook with all METRO’S contract security personnel.  In addition, the Candidate will work with METRO’s management and staff to identify Safety and Security risks and eliminate them.  METRO RTA Transit Police Department is committed to the philosophy of community-oriented policing in dealing with the issues of the day.</w:t>
            </w:r>
          </w:p>
          <w:p w14:paraId="6B87AD24" w14:textId="77777777" w:rsidR="006150A5" w:rsidRPr="003A55BF" w:rsidRDefault="006150A5" w:rsidP="003A55BF">
            <w:pPr>
              <w:widowControl w:val="0"/>
              <w:spacing w:before="1" w:line="241" w:lineRule="auto"/>
              <w:ind w:left="30" w:right="-33"/>
              <w:rPr>
                <w:rFonts w:ascii="Arial" w:eastAsia="Arial" w:hAnsi="Arial" w:cs="Arial"/>
                <w:sz w:val="19"/>
                <w:szCs w:val="19"/>
              </w:rPr>
            </w:pPr>
          </w:p>
        </w:tc>
      </w:tr>
      <w:tr w:rsidR="00D64DED" w14:paraId="4B8F7B62" w14:textId="77777777" w:rsidTr="00B46004">
        <w:tc>
          <w:tcPr>
            <w:tcW w:w="9475" w:type="dxa"/>
            <w:shd w:val="clear" w:color="auto" w:fill="D9D9D9" w:themeFill="background1" w:themeFillShade="D9"/>
          </w:tcPr>
          <w:p w14:paraId="52135ACE" w14:textId="77777777" w:rsidR="00D64DED" w:rsidRPr="00291A44" w:rsidRDefault="00D64DED" w:rsidP="00B46004">
            <w:pPr>
              <w:rPr>
                <w:rFonts w:ascii="Arial" w:hAnsi="Arial" w:cs="Arial"/>
                <w:b/>
                <w:sz w:val="28"/>
                <w:szCs w:val="28"/>
              </w:rPr>
            </w:pPr>
            <w:r>
              <w:rPr>
                <w:rFonts w:ascii="Arial" w:hAnsi="Arial" w:cs="Arial"/>
                <w:b/>
              </w:rPr>
              <w:t>Reporting Relationships:</w:t>
            </w:r>
          </w:p>
        </w:tc>
      </w:tr>
      <w:tr w:rsidR="00D64DED" w14:paraId="43625632" w14:textId="77777777" w:rsidTr="00D64DED">
        <w:tc>
          <w:tcPr>
            <w:tcW w:w="9475" w:type="dxa"/>
            <w:tcBorders>
              <w:bottom w:val="single" w:sz="4" w:space="0" w:color="auto"/>
            </w:tcBorders>
          </w:tcPr>
          <w:p w14:paraId="52540F22" w14:textId="77777777" w:rsidR="005A459D" w:rsidRPr="005A459D" w:rsidRDefault="005A459D" w:rsidP="005A459D">
            <w:pPr>
              <w:autoSpaceDE w:val="0"/>
              <w:autoSpaceDN w:val="0"/>
              <w:adjustRightInd w:val="0"/>
              <w:rPr>
                <w:rFonts w:ascii="Arial" w:hAnsi="Arial" w:cs="Arial"/>
                <w:bCs/>
                <w:sz w:val="20"/>
                <w:szCs w:val="20"/>
              </w:rPr>
            </w:pPr>
            <w:r w:rsidRPr="005A459D">
              <w:rPr>
                <w:rFonts w:ascii="Arial" w:hAnsi="Arial" w:cs="Arial"/>
                <w:bCs/>
                <w:sz w:val="20"/>
                <w:szCs w:val="20"/>
                <w:u w:val="single"/>
              </w:rPr>
              <w:t>Position Reports to</w:t>
            </w:r>
            <w:r w:rsidRPr="005A459D">
              <w:rPr>
                <w:rFonts w:ascii="Arial" w:hAnsi="Arial" w:cs="Arial"/>
                <w:bCs/>
                <w:sz w:val="20"/>
                <w:szCs w:val="20"/>
              </w:rPr>
              <w:t xml:space="preserve">: Chief of Police </w:t>
            </w:r>
          </w:p>
          <w:p w14:paraId="7DD571C6" w14:textId="77777777" w:rsidR="005A459D" w:rsidRPr="005A459D" w:rsidRDefault="005A459D" w:rsidP="005A459D">
            <w:pPr>
              <w:autoSpaceDE w:val="0"/>
              <w:autoSpaceDN w:val="0"/>
              <w:adjustRightInd w:val="0"/>
              <w:rPr>
                <w:rFonts w:ascii="Arial" w:hAnsi="Arial" w:cs="Arial"/>
                <w:bCs/>
                <w:sz w:val="20"/>
                <w:szCs w:val="20"/>
              </w:rPr>
            </w:pPr>
            <w:r w:rsidRPr="005A459D">
              <w:rPr>
                <w:rFonts w:ascii="Arial" w:hAnsi="Arial" w:cs="Arial"/>
                <w:bCs/>
                <w:sz w:val="20"/>
                <w:szCs w:val="20"/>
                <w:u w:val="single"/>
              </w:rPr>
              <w:t>Number of Reports</w:t>
            </w:r>
            <w:r w:rsidRPr="005A459D">
              <w:rPr>
                <w:rFonts w:ascii="Arial" w:hAnsi="Arial" w:cs="Arial"/>
                <w:bCs/>
                <w:sz w:val="20"/>
                <w:szCs w:val="20"/>
              </w:rPr>
              <w:t>: Direct 0</w:t>
            </w:r>
            <w:r w:rsidRPr="005A459D">
              <w:rPr>
                <w:rFonts w:ascii="Arial" w:hAnsi="Arial" w:cs="Arial"/>
                <w:bCs/>
                <w:sz w:val="20"/>
                <w:szCs w:val="20"/>
              </w:rPr>
              <w:tab/>
              <w:t>Indirect Police Detail</w:t>
            </w:r>
          </w:p>
          <w:p w14:paraId="129A4554" w14:textId="77777777" w:rsidR="00D64DED" w:rsidRPr="007D4EB9" w:rsidRDefault="00D64DED" w:rsidP="007D4EB9">
            <w:pPr>
              <w:tabs>
                <w:tab w:val="left" w:pos="353"/>
              </w:tabs>
              <w:ind w:left="360"/>
              <w:rPr>
                <w:rFonts w:ascii="Arial" w:eastAsia="Arial" w:hAnsi="Arial" w:cs="Arial"/>
                <w:sz w:val="20"/>
                <w:szCs w:val="20"/>
              </w:rPr>
            </w:pPr>
          </w:p>
        </w:tc>
      </w:tr>
      <w:tr w:rsidR="00D64DED" w14:paraId="23230B4E" w14:textId="77777777" w:rsidTr="00D64DED">
        <w:tc>
          <w:tcPr>
            <w:tcW w:w="9475" w:type="dxa"/>
            <w:shd w:val="clear" w:color="auto" w:fill="D9D9D9" w:themeFill="background1" w:themeFillShade="D9"/>
            <w:vAlign w:val="center"/>
          </w:tcPr>
          <w:p w14:paraId="2E919C39" w14:textId="77777777" w:rsidR="00D64DED" w:rsidRPr="00B00433" w:rsidRDefault="009F28C7" w:rsidP="00B46004">
            <w:pPr>
              <w:rPr>
                <w:rFonts w:ascii="Arial" w:hAnsi="Arial" w:cs="Arial"/>
                <w:b/>
              </w:rPr>
            </w:pPr>
            <w:r>
              <w:rPr>
                <w:rFonts w:ascii="Arial" w:hAnsi="Arial" w:cs="Arial"/>
                <w:b/>
              </w:rPr>
              <w:t xml:space="preserve">Job </w:t>
            </w:r>
            <w:r w:rsidR="00D64DED">
              <w:rPr>
                <w:rFonts w:ascii="Arial" w:hAnsi="Arial" w:cs="Arial"/>
                <w:b/>
              </w:rPr>
              <w:t xml:space="preserve">Essential </w:t>
            </w:r>
            <w:r w:rsidR="00D64DED" w:rsidRPr="00B00433">
              <w:rPr>
                <w:rFonts w:ascii="Arial" w:hAnsi="Arial" w:cs="Arial"/>
                <w:b/>
              </w:rPr>
              <w:t>Functions:</w:t>
            </w:r>
          </w:p>
        </w:tc>
      </w:tr>
      <w:tr w:rsidR="00D64DED" w14:paraId="0B408C28" w14:textId="77777777" w:rsidTr="008912FC">
        <w:trPr>
          <w:trHeight w:val="1009"/>
        </w:trPr>
        <w:tc>
          <w:tcPr>
            <w:tcW w:w="9475" w:type="dxa"/>
            <w:tcBorders>
              <w:bottom w:val="single" w:sz="4" w:space="0" w:color="auto"/>
            </w:tcBorders>
          </w:tcPr>
          <w:p w14:paraId="17EF9F0B" w14:textId="77777777" w:rsidR="005A459D" w:rsidRPr="004168CB" w:rsidRDefault="005A459D" w:rsidP="005A459D">
            <w:pPr>
              <w:pStyle w:val="ListParagraph"/>
              <w:numPr>
                <w:ilvl w:val="0"/>
                <w:numId w:val="27"/>
              </w:numPr>
              <w:rPr>
                <w:rFonts w:ascii="Arial" w:hAnsi="Arial" w:cs="Arial"/>
                <w:sz w:val="20"/>
                <w:szCs w:val="20"/>
              </w:rPr>
            </w:pPr>
            <w:r w:rsidRPr="004168CB">
              <w:rPr>
                <w:rFonts w:ascii="Arial" w:hAnsi="Arial" w:cs="Arial"/>
                <w:sz w:val="20"/>
                <w:szCs w:val="20"/>
              </w:rPr>
              <w:t>Oversees patrolling all METRO facilities and property.</w:t>
            </w:r>
          </w:p>
          <w:p w14:paraId="5EB536EC" w14:textId="77777777"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Enforces all federal, state, and local ordinances relating to public safety and welfare.</w:t>
            </w:r>
          </w:p>
          <w:p w14:paraId="6908D1FA" w14:textId="77777777"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 xml:space="preserve">Supervises and coordinates training programs designed to increase employee competency in Safety and Security practices and promote Safety and Security consciousness. </w:t>
            </w:r>
          </w:p>
          <w:p w14:paraId="126C4049" w14:textId="77777777"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Directs, implements and manages security policies throughout the agency.</w:t>
            </w:r>
          </w:p>
          <w:p w14:paraId="5DEAE98A" w14:textId="26785CE1" w:rsidR="005A459D" w:rsidRPr="00750014" w:rsidRDefault="005A459D" w:rsidP="005A459D">
            <w:pPr>
              <w:numPr>
                <w:ilvl w:val="0"/>
                <w:numId w:val="27"/>
              </w:numPr>
              <w:contextualSpacing/>
              <w:rPr>
                <w:rFonts w:ascii="Arial" w:hAnsi="Arial" w:cs="Arial"/>
                <w:sz w:val="20"/>
                <w:szCs w:val="20"/>
              </w:rPr>
            </w:pPr>
            <w:r w:rsidRPr="004168CB">
              <w:rPr>
                <w:rFonts w:ascii="Arial" w:hAnsi="Arial" w:cs="Arial"/>
                <w:sz w:val="20"/>
                <w:szCs w:val="20"/>
              </w:rPr>
              <w:t>Oversees investigation of accident, injury and Safety and Security incident reports</w:t>
            </w:r>
            <w:r>
              <w:rPr>
                <w:rFonts w:ascii="Arial" w:hAnsi="Arial" w:cs="Arial"/>
                <w:sz w:val="20"/>
                <w:szCs w:val="20"/>
              </w:rPr>
              <w:t>.</w:t>
            </w:r>
          </w:p>
          <w:p w14:paraId="180E35BE" w14:textId="728FEBF7"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Assists with the duplication of video records for all incidents, accidents and employee injuries</w:t>
            </w:r>
            <w:r>
              <w:rPr>
                <w:rFonts w:ascii="Arial" w:hAnsi="Arial" w:cs="Arial"/>
                <w:sz w:val="20"/>
                <w:szCs w:val="20"/>
              </w:rPr>
              <w:t>.</w:t>
            </w:r>
          </w:p>
          <w:p w14:paraId="74306EFF" w14:textId="77777777"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 xml:space="preserve">Directs communication with METRO’s management and staff in identifying strengths and weaknesses within the realm of Safety and Security matters.  </w:t>
            </w:r>
          </w:p>
          <w:p w14:paraId="011F1697" w14:textId="77777777" w:rsidR="005A459D" w:rsidRPr="004168CB" w:rsidRDefault="005A459D" w:rsidP="005A459D">
            <w:pPr>
              <w:numPr>
                <w:ilvl w:val="0"/>
                <w:numId w:val="27"/>
              </w:numPr>
              <w:contextualSpacing/>
              <w:rPr>
                <w:rFonts w:ascii="Arial" w:hAnsi="Arial" w:cs="Arial"/>
                <w:spacing w:val="-6"/>
                <w:sz w:val="20"/>
                <w:szCs w:val="20"/>
              </w:rPr>
            </w:pPr>
            <w:r w:rsidRPr="004168CB">
              <w:rPr>
                <w:rFonts w:ascii="Arial" w:hAnsi="Arial" w:cs="Arial"/>
                <w:spacing w:val="-6"/>
                <w:sz w:val="20"/>
                <w:szCs w:val="20"/>
              </w:rPr>
              <w:t>Works with trainers on implementation of departmental training programs.</w:t>
            </w:r>
          </w:p>
          <w:p w14:paraId="20B24C57" w14:textId="5322D1F0" w:rsidR="005A459D" w:rsidRPr="00750014" w:rsidRDefault="005A459D" w:rsidP="005A459D">
            <w:pPr>
              <w:numPr>
                <w:ilvl w:val="0"/>
                <w:numId w:val="27"/>
              </w:numPr>
              <w:contextualSpacing/>
              <w:rPr>
                <w:rFonts w:ascii="Arial" w:hAnsi="Arial" w:cs="Arial"/>
                <w:sz w:val="20"/>
                <w:szCs w:val="20"/>
              </w:rPr>
            </w:pPr>
            <w:r w:rsidRPr="004168CB">
              <w:rPr>
                <w:rFonts w:ascii="Arial" w:hAnsi="Arial" w:cs="Arial"/>
                <w:sz w:val="20"/>
                <w:szCs w:val="20"/>
              </w:rPr>
              <w:t>Controls and files required reports</w:t>
            </w:r>
            <w:r w:rsidR="00C707D6">
              <w:rPr>
                <w:rFonts w:ascii="Arial" w:hAnsi="Arial" w:cs="Arial"/>
                <w:sz w:val="20"/>
                <w:szCs w:val="20"/>
              </w:rPr>
              <w:t>.</w:t>
            </w:r>
          </w:p>
          <w:p w14:paraId="732762E5" w14:textId="79DCD4CD"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Demonstrates METRO’S core values at all times</w:t>
            </w:r>
            <w:r w:rsidR="00C707D6">
              <w:rPr>
                <w:rFonts w:ascii="Arial" w:hAnsi="Arial" w:cs="Arial"/>
                <w:sz w:val="20"/>
                <w:szCs w:val="20"/>
              </w:rPr>
              <w:t>.</w:t>
            </w:r>
            <w:r w:rsidRPr="004168CB">
              <w:rPr>
                <w:rFonts w:ascii="Arial" w:hAnsi="Arial" w:cs="Arial"/>
                <w:sz w:val="20"/>
                <w:szCs w:val="20"/>
              </w:rPr>
              <w:t xml:space="preserve"> </w:t>
            </w:r>
          </w:p>
          <w:p w14:paraId="4909E6DC" w14:textId="27DCBCE7" w:rsidR="005A459D" w:rsidRPr="00750014" w:rsidRDefault="005A459D" w:rsidP="005A459D">
            <w:pPr>
              <w:numPr>
                <w:ilvl w:val="0"/>
                <w:numId w:val="27"/>
              </w:numPr>
              <w:contextualSpacing/>
              <w:rPr>
                <w:rFonts w:ascii="Arial" w:hAnsi="Arial" w:cs="Arial"/>
                <w:sz w:val="20"/>
                <w:szCs w:val="20"/>
              </w:rPr>
            </w:pPr>
            <w:r w:rsidRPr="004168CB">
              <w:rPr>
                <w:rFonts w:ascii="Arial" w:hAnsi="Arial" w:cs="Arial"/>
                <w:sz w:val="20"/>
                <w:szCs w:val="20"/>
              </w:rPr>
              <w:t>Represents METRO in court appearances</w:t>
            </w:r>
            <w:r w:rsidR="00C707D6">
              <w:rPr>
                <w:rFonts w:ascii="Arial" w:hAnsi="Arial" w:cs="Arial"/>
                <w:sz w:val="20"/>
                <w:szCs w:val="20"/>
              </w:rPr>
              <w:t>.</w:t>
            </w:r>
          </w:p>
          <w:p w14:paraId="1BEA6B4D" w14:textId="5A47AA48"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Regular attendance is an essential function of this job</w:t>
            </w:r>
            <w:r w:rsidR="00C707D6">
              <w:rPr>
                <w:rFonts w:ascii="Arial" w:hAnsi="Arial" w:cs="Arial"/>
                <w:sz w:val="20"/>
                <w:szCs w:val="20"/>
              </w:rPr>
              <w:t>.</w:t>
            </w:r>
          </w:p>
          <w:p w14:paraId="0B233999" w14:textId="0A5C671F" w:rsidR="005A459D" w:rsidRPr="004168CB" w:rsidRDefault="005A459D" w:rsidP="005A459D">
            <w:pPr>
              <w:numPr>
                <w:ilvl w:val="0"/>
                <w:numId w:val="27"/>
              </w:numPr>
              <w:contextualSpacing/>
              <w:rPr>
                <w:rFonts w:ascii="Arial" w:hAnsi="Arial" w:cs="Arial"/>
                <w:sz w:val="20"/>
                <w:szCs w:val="20"/>
              </w:rPr>
            </w:pPr>
            <w:r w:rsidRPr="004168CB">
              <w:rPr>
                <w:rFonts w:ascii="Arial" w:hAnsi="Arial" w:cs="Arial"/>
                <w:sz w:val="20"/>
                <w:szCs w:val="20"/>
              </w:rPr>
              <w:t>Performs other related duties as assigned</w:t>
            </w:r>
            <w:r w:rsidR="00C707D6">
              <w:rPr>
                <w:rFonts w:ascii="Arial" w:hAnsi="Arial" w:cs="Arial"/>
                <w:sz w:val="20"/>
                <w:szCs w:val="20"/>
              </w:rPr>
              <w:t>.</w:t>
            </w:r>
          </w:p>
          <w:p w14:paraId="61801F60" w14:textId="77777777" w:rsidR="00CF57C7" w:rsidRPr="007D4EB9" w:rsidRDefault="00CF57C7" w:rsidP="00CF57C7">
            <w:pPr>
              <w:pStyle w:val="ListParagraph"/>
              <w:rPr>
                <w:rFonts w:ascii="Arial" w:eastAsiaTheme="minorHAnsi" w:hAnsi="Arial" w:cs="Arial"/>
                <w:sz w:val="20"/>
                <w:szCs w:val="20"/>
              </w:rPr>
            </w:pPr>
          </w:p>
        </w:tc>
      </w:tr>
      <w:tr w:rsidR="00864FD0" w14:paraId="27F49869" w14:textId="77777777" w:rsidTr="00014C81">
        <w:tc>
          <w:tcPr>
            <w:tcW w:w="9475" w:type="dxa"/>
            <w:shd w:val="clear" w:color="auto" w:fill="D9D9D9" w:themeFill="background1" w:themeFillShade="D9"/>
          </w:tcPr>
          <w:p w14:paraId="464D8BAF" w14:textId="77777777" w:rsidR="00864FD0" w:rsidRPr="00291A44" w:rsidRDefault="00864FD0" w:rsidP="00864FD0">
            <w:pPr>
              <w:rPr>
                <w:rFonts w:ascii="Arial" w:hAnsi="Arial" w:cs="Arial"/>
                <w:b/>
                <w:sz w:val="28"/>
                <w:szCs w:val="28"/>
              </w:rPr>
            </w:pPr>
            <w:r>
              <w:rPr>
                <w:rFonts w:ascii="Arial" w:hAnsi="Arial" w:cs="Arial"/>
                <w:b/>
              </w:rPr>
              <w:t>Physical Requirements:</w:t>
            </w:r>
          </w:p>
        </w:tc>
      </w:tr>
      <w:tr w:rsidR="00864FD0" w14:paraId="469082D9" w14:textId="77777777" w:rsidTr="001F7030">
        <w:trPr>
          <w:trHeight w:val="937"/>
        </w:trPr>
        <w:tc>
          <w:tcPr>
            <w:tcW w:w="9475" w:type="dxa"/>
            <w:tcBorders>
              <w:bottom w:val="single" w:sz="4" w:space="0" w:color="auto"/>
            </w:tcBorders>
          </w:tcPr>
          <w:p w14:paraId="2756C356" w14:textId="7050249F" w:rsidR="003A55BF" w:rsidRPr="00C707D6" w:rsidRDefault="00C707D6" w:rsidP="00C707D6">
            <w:pPr>
              <w:pStyle w:val="ListParagraph"/>
              <w:widowControl w:val="0"/>
              <w:numPr>
                <w:ilvl w:val="0"/>
                <w:numId w:val="29"/>
              </w:numPr>
              <w:spacing w:after="200"/>
              <w:rPr>
                <w:rFonts w:ascii="Arial" w:eastAsia="Arial" w:hAnsi="Arial" w:cs="Arial"/>
                <w:sz w:val="20"/>
                <w:szCs w:val="20"/>
              </w:rPr>
            </w:pPr>
            <w:r w:rsidRPr="00C707D6">
              <w:rPr>
                <w:rFonts w:ascii="Arial" w:eastAsiaTheme="minorHAnsi" w:hAnsi="Arial" w:cs="Arial"/>
                <w:sz w:val="20"/>
                <w:szCs w:val="20"/>
              </w:rPr>
              <w:t>Job requires incumbent to stand, walk, sit, talk/listen and infrequently stoop, kneel, crouch or crawl.  Work is performed in an outdoor environment 2/3 of the time.</w:t>
            </w:r>
          </w:p>
        </w:tc>
      </w:tr>
    </w:tbl>
    <w:p w14:paraId="30F8990C" w14:textId="77777777" w:rsidR="001F7030" w:rsidRDefault="001F7030"/>
    <w:tbl>
      <w:tblPr>
        <w:tblStyle w:val="TableGrid"/>
        <w:tblpPr w:leftFromText="180" w:rightFromText="180" w:vertAnchor="page" w:horzAnchor="margin" w:tblpY="2851"/>
        <w:tblW w:w="0" w:type="auto"/>
        <w:tblCellMar>
          <w:top w:w="58" w:type="dxa"/>
          <w:left w:w="115" w:type="dxa"/>
          <w:bottom w:w="58" w:type="dxa"/>
          <w:right w:w="115" w:type="dxa"/>
        </w:tblCellMar>
        <w:tblLook w:val="04A0" w:firstRow="1" w:lastRow="0" w:firstColumn="1" w:lastColumn="0" w:noHBand="0" w:noVBand="1"/>
      </w:tblPr>
      <w:tblGrid>
        <w:gridCol w:w="9350"/>
      </w:tblGrid>
      <w:tr w:rsidR="0092040F" w14:paraId="3D6F7960" w14:textId="77777777" w:rsidTr="00C707D6">
        <w:trPr>
          <w:trHeight w:val="472"/>
        </w:trPr>
        <w:tc>
          <w:tcPr>
            <w:tcW w:w="9350" w:type="dxa"/>
            <w:tcBorders>
              <w:top w:val="single" w:sz="4" w:space="0" w:color="auto"/>
            </w:tcBorders>
            <w:shd w:val="clear" w:color="auto" w:fill="D9D9D9" w:themeFill="background1" w:themeFillShade="D9"/>
          </w:tcPr>
          <w:p w14:paraId="7B14E7B5" w14:textId="77777777" w:rsidR="0092040F" w:rsidRDefault="0092040F" w:rsidP="00431DEC">
            <w:pPr>
              <w:rPr>
                <w:rFonts w:ascii="Arial" w:hAnsi="Arial" w:cs="Arial"/>
                <w:b/>
              </w:rPr>
            </w:pPr>
            <w:r>
              <w:rPr>
                <w:rFonts w:ascii="Arial" w:hAnsi="Arial" w:cs="Arial"/>
                <w:b/>
              </w:rPr>
              <w:lastRenderedPageBreak/>
              <w:t>Core Values:</w:t>
            </w:r>
          </w:p>
          <w:p w14:paraId="590282C9" w14:textId="77777777" w:rsidR="002214A2" w:rsidRDefault="002214A2" w:rsidP="00431DEC">
            <w:pPr>
              <w:rPr>
                <w:rFonts w:ascii="Arial" w:hAnsi="Arial" w:cs="Arial"/>
                <w:b/>
              </w:rPr>
            </w:pPr>
          </w:p>
          <w:p w14:paraId="4C142F82" w14:textId="6C0A0F86" w:rsidR="002214A2" w:rsidRPr="00291A44" w:rsidRDefault="002214A2" w:rsidP="00431DEC">
            <w:pPr>
              <w:rPr>
                <w:rFonts w:ascii="Arial" w:hAnsi="Arial" w:cs="Arial"/>
                <w:b/>
                <w:sz w:val="28"/>
                <w:szCs w:val="28"/>
              </w:rPr>
            </w:pPr>
          </w:p>
        </w:tc>
      </w:tr>
      <w:tr w:rsidR="0092040F" w14:paraId="60A182C4" w14:textId="77777777" w:rsidTr="00431DEC">
        <w:tc>
          <w:tcPr>
            <w:tcW w:w="9350" w:type="dxa"/>
            <w:tcBorders>
              <w:bottom w:val="single" w:sz="4" w:space="0" w:color="auto"/>
            </w:tcBorders>
          </w:tcPr>
          <w:p w14:paraId="789027F8" w14:textId="77777777" w:rsidR="0092040F" w:rsidRPr="00654984" w:rsidRDefault="0092040F" w:rsidP="00431DEC">
            <w:pPr>
              <w:rPr>
                <w:rFonts w:ascii="Arial" w:eastAsiaTheme="minorHAnsi" w:hAnsi="Arial" w:cs="Arial"/>
                <w:szCs w:val="28"/>
              </w:rPr>
            </w:pPr>
            <w:r w:rsidRPr="00EF4528">
              <w:rPr>
                <w:rFonts w:ascii="Arial" w:eastAsiaTheme="minorHAnsi" w:hAnsi="Arial" w:cs="Arial"/>
                <w:b/>
                <w:szCs w:val="28"/>
              </w:rPr>
              <w:t>Teamwork</w:t>
            </w:r>
          </w:p>
          <w:p w14:paraId="4D5A5BF7"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Demonstrating tea</w:t>
            </w:r>
            <w:r w:rsidR="00D55025">
              <w:rPr>
                <w:rFonts w:ascii="Arial" w:eastAsiaTheme="minorHAnsi" w:hAnsi="Arial" w:cs="Arial"/>
                <w:sz w:val="20"/>
                <w:szCs w:val="20"/>
              </w:rPr>
              <w:t>mwork in and across departments</w:t>
            </w:r>
          </w:p>
          <w:p w14:paraId="1E86EAC6"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Treating everyone with respect</w:t>
            </w:r>
          </w:p>
          <w:p w14:paraId="38E971D1"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Recognize that the team is greater; much more than the collection of individual efforts</w:t>
            </w:r>
          </w:p>
          <w:p w14:paraId="6EC02821" w14:textId="77777777" w:rsidR="0092040F" w:rsidRPr="00EF4528" w:rsidRDefault="0092040F" w:rsidP="00431DEC">
            <w:pPr>
              <w:rPr>
                <w:rFonts w:ascii="Arial" w:eastAsiaTheme="minorHAnsi" w:hAnsi="Arial" w:cs="Arial"/>
                <w:sz w:val="18"/>
                <w:szCs w:val="20"/>
              </w:rPr>
            </w:pPr>
            <w:r w:rsidRPr="00EF4528">
              <w:rPr>
                <w:rFonts w:ascii="Arial" w:eastAsiaTheme="minorHAnsi" w:hAnsi="Arial" w:cs="Arial"/>
                <w:b/>
                <w:szCs w:val="28"/>
              </w:rPr>
              <w:t>Safety</w:t>
            </w:r>
          </w:p>
          <w:p w14:paraId="5CD06595"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Ensuring the safety of everyone</w:t>
            </w:r>
          </w:p>
          <w:p w14:paraId="41D5FF0A"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Believing that every accident can be prevented</w:t>
            </w:r>
          </w:p>
          <w:p w14:paraId="49A5EA6A"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Having a constant eye to safety in all aspects</w:t>
            </w:r>
          </w:p>
          <w:p w14:paraId="7D1EBECB" w14:textId="77777777" w:rsidR="0092040F" w:rsidRPr="00EF4528" w:rsidRDefault="0092040F" w:rsidP="00431DEC">
            <w:pPr>
              <w:rPr>
                <w:rFonts w:ascii="Arial" w:eastAsiaTheme="minorHAnsi" w:hAnsi="Arial" w:cs="Arial"/>
                <w:sz w:val="18"/>
                <w:szCs w:val="20"/>
              </w:rPr>
            </w:pPr>
            <w:r w:rsidRPr="00EF4528">
              <w:rPr>
                <w:rFonts w:ascii="Arial" w:eastAsiaTheme="minorHAnsi" w:hAnsi="Arial" w:cs="Arial"/>
                <w:b/>
                <w:szCs w:val="28"/>
              </w:rPr>
              <w:t>People Centric</w:t>
            </w:r>
          </w:p>
          <w:p w14:paraId="1F8A6D3B"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Celebrating diversity/individual differences</w:t>
            </w:r>
          </w:p>
          <w:p w14:paraId="1C8D3119" w14:textId="77777777" w:rsidR="0092040F" w:rsidRPr="00654984" w:rsidRDefault="0092040F" w:rsidP="00431DEC">
            <w:pPr>
              <w:pStyle w:val="ListParagraph"/>
              <w:numPr>
                <w:ilvl w:val="0"/>
                <w:numId w:val="7"/>
              </w:numPr>
              <w:ind w:left="720" w:hanging="360"/>
              <w:rPr>
                <w:rFonts w:ascii="Arial" w:eastAsiaTheme="minorHAnsi" w:hAnsi="Arial" w:cs="Arial"/>
                <w:sz w:val="20"/>
                <w:szCs w:val="20"/>
              </w:rPr>
            </w:pPr>
            <w:r w:rsidRPr="00654984">
              <w:rPr>
                <w:rFonts w:ascii="Arial" w:eastAsiaTheme="minorHAnsi" w:hAnsi="Arial" w:cs="Arial"/>
                <w:sz w:val="20"/>
                <w:szCs w:val="20"/>
              </w:rPr>
              <w:t>Treating everyone fairly</w:t>
            </w:r>
          </w:p>
          <w:p w14:paraId="6FA15C8D"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Valuing everyone: co-workers, customers, each other, stakeholders</w:t>
            </w:r>
          </w:p>
          <w:p w14:paraId="1C689093" w14:textId="77777777" w:rsidR="0092040F" w:rsidRPr="00EF4528" w:rsidRDefault="0092040F" w:rsidP="00431DEC">
            <w:pPr>
              <w:rPr>
                <w:rFonts w:ascii="Arial" w:eastAsiaTheme="minorHAnsi" w:hAnsi="Arial" w:cs="Arial"/>
                <w:sz w:val="18"/>
                <w:szCs w:val="20"/>
              </w:rPr>
            </w:pPr>
            <w:r w:rsidRPr="00EF4528">
              <w:rPr>
                <w:rFonts w:ascii="Arial" w:eastAsiaTheme="minorHAnsi" w:hAnsi="Arial" w:cs="Arial"/>
                <w:b/>
                <w:szCs w:val="20"/>
              </w:rPr>
              <w:t>Service Excellence</w:t>
            </w:r>
          </w:p>
          <w:p w14:paraId="727F1AE9"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Providing the best customer service to everyone, both externally and internally</w:t>
            </w:r>
          </w:p>
          <w:p w14:paraId="11384FBD"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Routinely exceeding expectations</w:t>
            </w:r>
          </w:p>
          <w:p w14:paraId="3857B923"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Serving our customers and each other</w:t>
            </w:r>
          </w:p>
          <w:p w14:paraId="18664564" w14:textId="77777777" w:rsidR="0092040F" w:rsidRPr="00EF4528" w:rsidRDefault="0092040F" w:rsidP="00431DEC">
            <w:pPr>
              <w:rPr>
                <w:rFonts w:ascii="Arial" w:eastAsiaTheme="minorHAnsi" w:hAnsi="Arial" w:cs="Arial"/>
                <w:sz w:val="18"/>
                <w:szCs w:val="20"/>
              </w:rPr>
            </w:pPr>
            <w:r w:rsidRPr="00EF4528">
              <w:rPr>
                <w:rFonts w:ascii="Arial" w:eastAsiaTheme="minorHAnsi" w:hAnsi="Arial" w:cs="Arial"/>
                <w:b/>
                <w:szCs w:val="28"/>
              </w:rPr>
              <w:t>Integrity</w:t>
            </w:r>
          </w:p>
          <w:p w14:paraId="2680C05B"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Always demonstrating honesty, trust, character and fairness without compromising the truth</w:t>
            </w:r>
          </w:p>
          <w:p w14:paraId="34603149"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Showing high regard for civility, equity/fairness and human dignity</w:t>
            </w:r>
          </w:p>
          <w:p w14:paraId="694F8945"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Having the courage to do the right thing</w:t>
            </w:r>
          </w:p>
          <w:p w14:paraId="2B520E69" w14:textId="77777777" w:rsidR="0092040F" w:rsidRPr="00EF4528" w:rsidRDefault="0092040F" w:rsidP="00431DEC">
            <w:pPr>
              <w:rPr>
                <w:rFonts w:ascii="Arial" w:eastAsiaTheme="minorHAnsi" w:hAnsi="Arial" w:cs="Arial"/>
                <w:sz w:val="18"/>
                <w:szCs w:val="20"/>
              </w:rPr>
            </w:pPr>
            <w:r w:rsidRPr="00EF4528">
              <w:rPr>
                <w:rFonts w:ascii="Arial" w:eastAsiaTheme="minorHAnsi" w:hAnsi="Arial" w:cs="Arial"/>
                <w:b/>
                <w:szCs w:val="28"/>
              </w:rPr>
              <w:t>Action Ready</w:t>
            </w:r>
          </w:p>
          <w:p w14:paraId="05FF8CAB"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Sharing one goal, one mission</w:t>
            </w:r>
          </w:p>
          <w:p w14:paraId="37C42A47" w14:textId="77777777" w:rsidR="0092040F" w:rsidRPr="00654984" w:rsidRDefault="0092040F" w:rsidP="00431DEC">
            <w:pPr>
              <w:pStyle w:val="ListParagraph"/>
              <w:numPr>
                <w:ilvl w:val="0"/>
                <w:numId w:val="9"/>
              </w:numPr>
              <w:ind w:left="720" w:hanging="360"/>
              <w:rPr>
                <w:rFonts w:ascii="Arial" w:eastAsiaTheme="minorHAnsi" w:hAnsi="Arial" w:cs="Arial"/>
                <w:sz w:val="20"/>
                <w:szCs w:val="20"/>
              </w:rPr>
            </w:pPr>
            <w:r w:rsidRPr="00654984">
              <w:rPr>
                <w:rFonts w:ascii="Arial" w:eastAsiaTheme="minorHAnsi" w:hAnsi="Arial" w:cs="Arial"/>
                <w:sz w:val="20"/>
                <w:szCs w:val="20"/>
              </w:rPr>
              <w:t>Keeping commitments</w:t>
            </w:r>
          </w:p>
          <w:p w14:paraId="7B96BB6F" w14:textId="77777777" w:rsidR="0092040F" w:rsidRDefault="0092040F" w:rsidP="00431DEC">
            <w:pPr>
              <w:pStyle w:val="ListParagraph"/>
              <w:numPr>
                <w:ilvl w:val="0"/>
                <w:numId w:val="8"/>
              </w:numPr>
              <w:rPr>
                <w:rFonts w:ascii="Arial" w:hAnsi="Arial" w:cs="Arial"/>
                <w:sz w:val="20"/>
                <w:szCs w:val="20"/>
              </w:rPr>
            </w:pPr>
            <w:r w:rsidRPr="00654984">
              <w:rPr>
                <w:rFonts w:ascii="Arial" w:eastAsiaTheme="minorHAnsi" w:hAnsi="Arial" w:cs="Arial"/>
                <w:sz w:val="20"/>
                <w:szCs w:val="20"/>
              </w:rPr>
              <w:t>Giving more than is expected, willingly, without hesitation and without direction</w:t>
            </w:r>
          </w:p>
        </w:tc>
      </w:tr>
      <w:tr w:rsidR="0092040F" w14:paraId="57AFBE26" w14:textId="77777777" w:rsidTr="00431DEC">
        <w:tc>
          <w:tcPr>
            <w:tcW w:w="9350" w:type="dxa"/>
            <w:tcBorders>
              <w:left w:val="nil"/>
              <w:right w:val="nil"/>
            </w:tcBorders>
            <w:shd w:val="clear" w:color="auto" w:fill="auto"/>
          </w:tcPr>
          <w:p w14:paraId="2F227358" w14:textId="77777777" w:rsidR="00E66B23" w:rsidRDefault="00E66B23" w:rsidP="00431DEC">
            <w:pPr>
              <w:rPr>
                <w:rFonts w:ascii="Arial" w:hAnsi="Arial" w:cs="Arial"/>
                <w:b/>
              </w:rPr>
            </w:pPr>
          </w:p>
        </w:tc>
      </w:tr>
      <w:tr w:rsidR="00D64DED" w14:paraId="0EFC53A1" w14:textId="77777777" w:rsidTr="00431DEC">
        <w:tc>
          <w:tcPr>
            <w:tcW w:w="9350" w:type="dxa"/>
            <w:shd w:val="clear" w:color="auto" w:fill="D9D9D9" w:themeFill="background1" w:themeFillShade="D9"/>
          </w:tcPr>
          <w:p w14:paraId="0C1EA714" w14:textId="77777777" w:rsidR="00D64DED" w:rsidRPr="00291A44" w:rsidRDefault="00C13FD7" w:rsidP="00431DEC">
            <w:pPr>
              <w:rPr>
                <w:rFonts w:ascii="Arial" w:hAnsi="Arial" w:cs="Arial"/>
                <w:b/>
                <w:sz w:val="28"/>
                <w:szCs w:val="28"/>
              </w:rPr>
            </w:pPr>
            <w:r>
              <w:rPr>
                <w:rFonts w:ascii="Arial" w:hAnsi="Arial" w:cs="Arial"/>
                <w:b/>
              </w:rPr>
              <w:t xml:space="preserve">Education </w:t>
            </w:r>
            <w:r w:rsidR="00D64DED">
              <w:rPr>
                <w:rFonts w:ascii="Arial" w:hAnsi="Arial" w:cs="Arial"/>
                <w:b/>
              </w:rPr>
              <w:t>Qualifications</w:t>
            </w:r>
            <w:r>
              <w:rPr>
                <w:rFonts w:ascii="Arial" w:hAnsi="Arial" w:cs="Arial"/>
                <w:b/>
              </w:rPr>
              <w:t>, Experience and Requirements</w:t>
            </w:r>
            <w:r w:rsidR="00D64DED">
              <w:rPr>
                <w:rFonts w:ascii="Arial" w:hAnsi="Arial" w:cs="Arial"/>
                <w:b/>
              </w:rPr>
              <w:t>:</w:t>
            </w:r>
          </w:p>
        </w:tc>
      </w:tr>
      <w:tr w:rsidR="002214A2" w14:paraId="32A98F1E" w14:textId="77777777" w:rsidTr="002214A2">
        <w:tc>
          <w:tcPr>
            <w:tcW w:w="9350" w:type="dxa"/>
            <w:shd w:val="clear" w:color="auto" w:fill="auto"/>
          </w:tcPr>
          <w:p w14:paraId="29021A73" w14:textId="50BD667F" w:rsidR="002214A2" w:rsidRPr="002214A2" w:rsidRDefault="002214A2" w:rsidP="002214A2">
            <w:pPr>
              <w:numPr>
                <w:ilvl w:val="0"/>
                <w:numId w:val="28"/>
              </w:numPr>
              <w:spacing w:after="200" w:line="276" w:lineRule="auto"/>
              <w:contextualSpacing/>
              <w:rPr>
                <w:rFonts w:ascii="Arial" w:hAnsi="Arial" w:cs="Arial"/>
                <w:b/>
              </w:rPr>
            </w:pPr>
            <w:r w:rsidRPr="002214A2">
              <w:rPr>
                <w:rFonts w:ascii="Arial" w:eastAsiaTheme="minorHAnsi" w:hAnsi="Arial" w:cs="Arial"/>
                <w:sz w:val="20"/>
                <w:szCs w:val="20"/>
              </w:rPr>
              <w:t>Bachelor’s degree in criminal justice or related field from an accredited university or equivalent comparable training or experience</w:t>
            </w:r>
            <w:r>
              <w:rPr>
                <w:rFonts w:ascii="Arial" w:eastAsiaTheme="minorHAnsi" w:hAnsi="Arial" w:cs="Arial"/>
                <w:sz w:val="20"/>
                <w:szCs w:val="20"/>
              </w:rPr>
              <w:t>.</w:t>
            </w:r>
          </w:p>
          <w:p w14:paraId="180FD6A1" w14:textId="173F05B6" w:rsidR="002214A2" w:rsidRDefault="002214A2" w:rsidP="002214A2">
            <w:pPr>
              <w:numPr>
                <w:ilvl w:val="0"/>
                <w:numId w:val="28"/>
              </w:numPr>
              <w:spacing w:after="200" w:line="276" w:lineRule="auto"/>
              <w:contextualSpacing/>
              <w:rPr>
                <w:rFonts w:ascii="Arial" w:hAnsi="Arial" w:cs="Arial"/>
                <w:b/>
              </w:rPr>
            </w:pPr>
            <w:r w:rsidRPr="002214A2">
              <w:rPr>
                <w:rFonts w:ascii="Arial" w:eastAsiaTheme="minorHAnsi" w:hAnsi="Arial" w:cs="Arial"/>
                <w:sz w:val="20"/>
                <w:szCs w:val="20"/>
              </w:rPr>
              <w:t>OPOTA Certified</w:t>
            </w:r>
            <w:r>
              <w:rPr>
                <w:rFonts w:ascii="Arial" w:eastAsiaTheme="minorHAnsi" w:hAnsi="Arial" w:cs="Arial"/>
                <w:sz w:val="20"/>
                <w:szCs w:val="20"/>
              </w:rPr>
              <w:t>.</w:t>
            </w:r>
          </w:p>
        </w:tc>
      </w:tr>
    </w:tbl>
    <w:p w14:paraId="6B16D0E8" w14:textId="417B8D1B" w:rsidR="00C707D6" w:rsidRDefault="00C707D6" w:rsidP="00C707D6">
      <w:pPr>
        <w:rPr>
          <w:rFonts w:ascii="Tahoma" w:hAnsi="Tahoma"/>
          <w:b/>
          <w:spacing w:val="-2"/>
          <w:sz w:val="20"/>
          <w:szCs w:val="20"/>
        </w:rPr>
      </w:pPr>
    </w:p>
    <w:p w14:paraId="6004B47E" w14:textId="1EF68208" w:rsidR="00C707D6" w:rsidRDefault="00C707D6" w:rsidP="00C707D6">
      <w:pPr>
        <w:rPr>
          <w:rFonts w:ascii="Tahoma" w:hAnsi="Tahoma"/>
          <w:b/>
          <w:spacing w:val="-2"/>
          <w:sz w:val="20"/>
          <w:szCs w:val="20"/>
        </w:rPr>
      </w:pPr>
    </w:p>
    <w:p w14:paraId="71E7391B" w14:textId="77777777" w:rsidR="00403FE4" w:rsidRDefault="00403FE4" w:rsidP="00C707D6">
      <w:pPr>
        <w:rPr>
          <w:rFonts w:ascii="Tahoma" w:hAnsi="Tahoma"/>
          <w:b/>
          <w:spacing w:val="-2"/>
          <w:sz w:val="20"/>
          <w:szCs w:val="20"/>
        </w:rPr>
      </w:pPr>
    </w:p>
    <w:p w14:paraId="4F8822F0" w14:textId="39541E2F" w:rsidR="00C707D6" w:rsidRPr="00F36E69" w:rsidRDefault="00C707D6" w:rsidP="00C707D6">
      <w:pPr>
        <w:rPr>
          <w:sz w:val="20"/>
          <w:szCs w:val="20"/>
        </w:rPr>
      </w:pPr>
      <w:r w:rsidRPr="00F36E69">
        <w:rPr>
          <w:rFonts w:ascii="Tahoma" w:hAnsi="Tahoma"/>
          <w:b/>
          <w:spacing w:val="-2"/>
          <w:sz w:val="20"/>
          <w:szCs w:val="20"/>
        </w:rPr>
        <w:t xml:space="preserve">TO BE CONSIDERED FOR THIS POSITION, PLEASE </w:t>
      </w:r>
      <w:r>
        <w:rPr>
          <w:rFonts w:ascii="Tahoma" w:hAnsi="Tahoma"/>
          <w:b/>
          <w:spacing w:val="-2"/>
          <w:sz w:val="20"/>
          <w:szCs w:val="20"/>
        </w:rPr>
        <w:t>VISIT YOURMETROBUS.ORG TO SUBMIT AN APPLICATION.</w:t>
      </w:r>
    </w:p>
    <w:p w14:paraId="7226A4AB" w14:textId="77777777" w:rsidR="00C707D6" w:rsidRDefault="00C707D6" w:rsidP="00750256">
      <w:pPr>
        <w:pStyle w:val="Default"/>
        <w:rPr>
          <w:b/>
          <w:bCs/>
          <w:sz w:val="20"/>
          <w:szCs w:val="20"/>
        </w:rPr>
      </w:pPr>
    </w:p>
    <w:sectPr w:rsidR="00C707D6" w:rsidSect="00D55025">
      <w:headerReference w:type="default" r:id="rId8"/>
      <w:footerReference w:type="default" r:id="rId9"/>
      <w:pgSz w:w="12240" w:h="15840" w:code="1"/>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4176" w14:textId="77777777" w:rsidR="002450C0" w:rsidRDefault="002450C0" w:rsidP="00D64DED">
      <w:r>
        <w:separator/>
      </w:r>
    </w:p>
  </w:endnote>
  <w:endnote w:type="continuationSeparator" w:id="0">
    <w:p w14:paraId="7A90B013" w14:textId="77777777" w:rsidR="002450C0" w:rsidRDefault="002450C0" w:rsidP="00D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553193"/>
      <w:docPartObj>
        <w:docPartGallery w:val="Page Numbers (Bottom of Page)"/>
        <w:docPartUnique/>
      </w:docPartObj>
    </w:sdtPr>
    <w:sdtEndPr>
      <w:rPr>
        <w:rFonts w:ascii="Arial" w:hAnsi="Arial" w:cs="Arial"/>
        <w:noProof/>
        <w:sz w:val="22"/>
      </w:rPr>
    </w:sdtEndPr>
    <w:sdtContent>
      <w:p w14:paraId="685D221A" w14:textId="77777777" w:rsidR="009D084C" w:rsidRPr="009D084C" w:rsidRDefault="009D084C">
        <w:pPr>
          <w:pStyle w:val="Footer"/>
          <w:jc w:val="right"/>
          <w:rPr>
            <w:rFonts w:ascii="Arial" w:hAnsi="Arial" w:cs="Arial"/>
            <w:sz w:val="22"/>
          </w:rPr>
        </w:pPr>
        <w:r w:rsidRPr="009D084C">
          <w:rPr>
            <w:rFonts w:ascii="Arial" w:hAnsi="Arial" w:cs="Arial"/>
            <w:sz w:val="22"/>
          </w:rPr>
          <w:fldChar w:fldCharType="begin"/>
        </w:r>
        <w:r w:rsidRPr="009D084C">
          <w:rPr>
            <w:rFonts w:ascii="Arial" w:hAnsi="Arial" w:cs="Arial"/>
            <w:sz w:val="22"/>
          </w:rPr>
          <w:instrText xml:space="preserve"> PAGE   \* MERGEFORMAT </w:instrText>
        </w:r>
        <w:r w:rsidRPr="009D084C">
          <w:rPr>
            <w:rFonts w:ascii="Arial" w:hAnsi="Arial" w:cs="Arial"/>
            <w:sz w:val="22"/>
          </w:rPr>
          <w:fldChar w:fldCharType="separate"/>
        </w:r>
        <w:r w:rsidR="00B27CD9" w:rsidRPr="00B27CD9">
          <w:rPr>
            <w:rFonts w:ascii="Arial" w:hAnsi="Arial" w:cs="Arial"/>
            <w:noProof/>
          </w:rPr>
          <w:t>3</w:t>
        </w:r>
        <w:r w:rsidRPr="009D084C">
          <w:rPr>
            <w:rFonts w:ascii="Arial" w:hAnsi="Arial" w:cs="Arial"/>
            <w:noProof/>
            <w:sz w:val="22"/>
          </w:rPr>
          <w:fldChar w:fldCharType="end"/>
        </w:r>
      </w:p>
    </w:sdtContent>
  </w:sdt>
  <w:p w14:paraId="57F23FCC" w14:textId="77777777" w:rsidR="009D084C" w:rsidRDefault="009D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22BF" w14:textId="77777777" w:rsidR="002450C0" w:rsidRDefault="002450C0" w:rsidP="00D64DED">
      <w:r>
        <w:separator/>
      </w:r>
    </w:p>
  </w:footnote>
  <w:footnote w:type="continuationSeparator" w:id="0">
    <w:p w14:paraId="62C73973" w14:textId="77777777" w:rsidR="002450C0" w:rsidRDefault="002450C0" w:rsidP="00D6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C890" w14:textId="5A49D927" w:rsidR="00864FD0" w:rsidRPr="00A40D1A" w:rsidRDefault="007D17B6" w:rsidP="00864FD0">
    <w:pPr>
      <w:pStyle w:val="Heading8"/>
      <w:framePr w:h="1141" w:hRule="exact" w:wrap="around" w:x="1381" w:y="-29"/>
      <w:rPr>
        <w:sz w:val="22"/>
        <w:szCs w:val="22"/>
        <w:u w:val="none"/>
      </w:rPr>
    </w:pPr>
    <w:r>
      <w:rPr>
        <w:sz w:val="22"/>
        <w:szCs w:val="22"/>
        <w:u w:val="none"/>
      </w:rPr>
      <w:t>Position Titl</w:t>
    </w:r>
    <w:r w:rsidR="009D7EBE">
      <w:rPr>
        <w:sz w:val="22"/>
        <w:szCs w:val="22"/>
        <w:u w:val="none"/>
      </w:rPr>
      <w:t xml:space="preserve">e: </w:t>
    </w:r>
    <w:r w:rsidR="00D55025">
      <w:rPr>
        <w:sz w:val="22"/>
        <w:szCs w:val="22"/>
        <w:u w:val="none"/>
      </w:rPr>
      <w:t xml:space="preserve"> </w:t>
    </w:r>
    <w:r w:rsidR="005A459D">
      <w:rPr>
        <w:sz w:val="22"/>
        <w:szCs w:val="22"/>
        <w:u w:val="none"/>
      </w:rPr>
      <w:t>TRANSIT POLICE OFFICER</w:t>
    </w:r>
  </w:p>
  <w:p w14:paraId="0A19F137" w14:textId="13BEA810" w:rsidR="00864FD0" w:rsidRDefault="00864FD0" w:rsidP="00864FD0">
    <w:pPr>
      <w:framePr w:h="1141" w:hRule="exact" w:hSpace="180" w:wrap="around" w:vAnchor="text" w:hAnchor="page" w:x="1381" w:y="-29"/>
      <w:pBdr>
        <w:top w:val="single" w:sz="6" w:space="1" w:color="auto"/>
        <w:left w:val="single" w:sz="6" w:space="1" w:color="auto"/>
        <w:bottom w:val="single" w:sz="6" w:space="1" w:color="auto"/>
        <w:right w:val="single" w:sz="6" w:space="1" w:color="auto"/>
      </w:pBdr>
      <w:tabs>
        <w:tab w:val="left" w:pos="1620"/>
      </w:tabs>
      <w:rPr>
        <w:rFonts w:ascii="Arial" w:eastAsia="Batang" w:hAnsi="Arial" w:cs="Arial"/>
        <w:bCs/>
      </w:rPr>
    </w:pPr>
    <w:r w:rsidRPr="00A40D1A">
      <w:rPr>
        <w:rFonts w:ascii="Arial" w:eastAsia="Batang" w:hAnsi="Arial" w:cs="Arial"/>
        <w:b/>
        <w:bCs/>
        <w:sz w:val="22"/>
        <w:szCs w:val="22"/>
      </w:rPr>
      <w:t xml:space="preserve">Department: </w:t>
    </w:r>
    <w:r w:rsidR="005A459D">
      <w:rPr>
        <w:rFonts w:ascii="Arial" w:eastAsia="Batang" w:hAnsi="Arial" w:cs="Arial"/>
        <w:b/>
        <w:bCs/>
        <w:sz w:val="22"/>
        <w:szCs w:val="22"/>
      </w:rPr>
      <w:t>SAFETY AND PROTECTION</w:t>
    </w:r>
  </w:p>
  <w:p w14:paraId="2047879A" w14:textId="14423C6A" w:rsidR="00864FD0" w:rsidRPr="00A40D1A" w:rsidRDefault="00864FD0" w:rsidP="00864FD0">
    <w:pPr>
      <w:framePr w:h="1141" w:hRule="exact" w:hSpace="180" w:wrap="around" w:vAnchor="text" w:hAnchor="page" w:x="1381" w:y="-29"/>
      <w:pBdr>
        <w:top w:val="single" w:sz="6" w:space="1" w:color="auto"/>
        <w:left w:val="single" w:sz="6" w:space="1" w:color="auto"/>
        <w:bottom w:val="single" w:sz="6" w:space="1" w:color="auto"/>
        <w:right w:val="single" w:sz="6" w:space="1" w:color="auto"/>
      </w:pBdr>
      <w:tabs>
        <w:tab w:val="left" w:pos="1620"/>
      </w:tabs>
      <w:rPr>
        <w:rFonts w:ascii="Arial" w:eastAsia="Batang" w:hAnsi="Arial" w:cs="Arial"/>
        <w:bCs/>
        <w:sz w:val="22"/>
        <w:szCs w:val="22"/>
      </w:rPr>
    </w:pPr>
    <w:r w:rsidRPr="00A40D1A">
      <w:rPr>
        <w:rFonts w:ascii="Arial" w:eastAsia="Batang" w:hAnsi="Arial" w:cs="Arial"/>
        <w:b/>
        <w:bCs/>
        <w:sz w:val="22"/>
        <w:szCs w:val="22"/>
      </w:rPr>
      <w:t xml:space="preserve">Classification: </w:t>
    </w:r>
    <w:r w:rsidR="007D17B6">
      <w:rPr>
        <w:rFonts w:ascii="Arial" w:eastAsia="Batang" w:hAnsi="Arial" w:cs="Arial"/>
        <w:b/>
        <w:bCs/>
        <w:sz w:val="22"/>
        <w:szCs w:val="22"/>
      </w:rPr>
      <w:t>NON-EXEMPT</w:t>
    </w:r>
    <w:r w:rsidR="00B70995">
      <w:rPr>
        <w:rFonts w:ascii="Arial" w:eastAsia="Batang" w:hAnsi="Arial" w:cs="Arial"/>
        <w:b/>
        <w:bCs/>
        <w:sz w:val="22"/>
        <w:szCs w:val="22"/>
      </w:rPr>
      <w:t xml:space="preserve"> </w:t>
    </w:r>
  </w:p>
  <w:p w14:paraId="7329D065" w14:textId="77777777" w:rsidR="00864FD0" w:rsidRPr="007D17B6" w:rsidRDefault="00864FD0" w:rsidP="00864FD0">
    <w:pPr>
      <w:framePr w:h="1141" w:hRule="exact" w:hSpace="180" w:wrap="around" w:vAnchor="text" w:hAnchor="page" w:x="1381" w:y="-29"/>
      <w:pBdr>
        <w:top w:val="single" w:sz="6" w:space="1" w:color="auto"/>
        <w:left w:val="single" w:sz="6" w:space="1" w:color="auto"/>
        <w:bottom w:val="single" w:sz="6" w:space="1" w:color="auto"/>
        <w:right w:val="single" w:sz="6" w:space="1" w:color="auto"/>
      </w:pBdr>
      <w:tabs>
        <w:tab w:val="left" w:pos="1620"/>
      </w:tabs>
      <w:rPr>
        <w:rFonts w:ascii="Arial" w:eastAsia="Batang" w:hAnsi="Arial" w:cs="Arial"/>
        <w:b/>
        <w:bCs/>
        <w:sz w:val="22"/>
        <w:szCs w:val="22"/>
      </w:rPr>
    </w:pPr>
    <w:r w:rsidRPr="00A40D1A">
      <w:rPr>
        <w:rFonts w:ascii="Arial" w:eastAsia="Batang" w:hAnsi="Arial" w:cs="Arial"/>
        <w:b/>
        <w:bCs/>
        <w:sz w:val="22"/>
        <w:szCs w:val="22"/>
      </w:rPr>
      <w:t>Safety Sensitive:</w:t>
    </w:r>
    <w:r>
      <w:rPr>
        <w:rFonts w:ascii="Arial" w:eastAsia="Batang" w:hAnsi="Arial" w:cs="Arial"/>
        <w:bCs/>
        <w:sz w:val="22"/>
        <w:szCs w:val="22"/>
      </w:rPr>
      <w:t xml:space="preserve"> </w:t>
    </w:r>
    <w:r w:rsidR="007D17B6">
      <w:rPr>
        <w:rFonts w:ascii="Arial" w:eastAsia="Batang" w:hAnsi="Arial" w:cs="Arial"/>
        <w:b/>
        <w:bCs/>
        <w:sz w:val="22"/>
        <w:szCs w:val="22"/>
      </w:rPr>
      <w:t>YES</w:t>
    </w:r>
  </w:p>
  <w:p w14:paraId="262CAE66" w14:textId="77777777" w:rsidR="00D64DED" w:rsidRDefault="009D6077" w:rsidP="00D55025">
    <w:pPr>
      <w:pStyle w:val="Header"/>
    </w:pPr>
    <w:r>
      <w:rPr>
        <w:noProof/>
        <w:sz w:val="22"/>
        <w:szCs w:val="22"/>
      </w:rPr>
      <w:drawing>
        <wp:anchor distT="0" distB="0" distL="114300" distR="114300" simplePos="0" relativeHeight="251658240" behindDoc="0" locked="0" layoutInCell="1" allowOverlap="1" wp14:anchorId="140CCA40" wp14:editId="49B7BDF5">
          <wp:simplePos x="0" y="0"/>
          <wp:positionH relativeFrom="margin">
            <wp:posOffset>5172075</wp:posOffset>
          </wp:positionH>
          <wp:positionV relativeFrom="margin">
            <wp:posOffset>-904875</wp:posOffset>
          </wp:positionV>
          <wp:extent cx="65722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circle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42E"/>
    <w:multiLevelType w:val="hybridMultilevel"/>
    <w:tmpl w:val="D390EF56"/>
    <w:lvl w:ilvl="0" w:tplc="21B8E654">
      <w:numFmt w:val="bullet"/>
      <w:lvlText w:val="•"/>
      <w:lvlJc w:val="left"/>
      <w:pPr>
        <w:ind w:left="1155" w:hanging="7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0C80"/>
    <w:multiLevelType w:val="hybridMultilevel"/>
    <w:tmpl w:val="83E0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D44CB"/>
    <w:multiLevelType w:val="hybridMultilevel"/>
    <w:tmpl w:val="DFB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6780"/>
    <w:multiLevelType w:val="hybridMultilevel"/>
    <w:tmpl w:val="BE50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86F94"/>
    <w:multiLevelType w:val="hybridMultilevel"/>
    <w:tmpl w:val="6B08A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94668"/>
    <w:multiLevelType w:val="hybridMultilevel"/>
    <w:tmpl w:val="09FC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9069F"/>
    <w:multiLevelType w:val="hybridMultilevel"/>
    <w:tmpl w:val="68EEF3EC"/>
    <w:lvl w:ilvl="0" w:tplc="21B8E654">
      <w:numFmt w:val="bullet"/>
      <w:lvlText w:val="•"/>
      <w:lvlJc w:val="left"/>
      <w:pPr>
        <w:ind w:left="1155" w:hanging="7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0421F"/>
    <w:multiLevelType w:val="hybridMultilevel"/>
    <w:tmpl w:val="4EFC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25B3F"/>
    <w:multiLevelType w:val="hybridMultilevel"/>
    <w:tmpl w:val="8444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1AA3"/>
    <w:multiLevelType w:val="hybridMultilevel"/>
    <w:tmpl w:val="42CABBB2"/>
    <w:lvl w:ilvl="0" w:tplc="21B8E6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92FF4"/>
    <w:multiLevelType w:val="hybridMultilevel"/>
    <w:tmpl w:val="DED06552"/>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188F"/>
    <w:multiLevelType w:val="hybridMultilevel"/>
    <w:tmpl w:val="9B58003E"/>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B453F"/>
    <w:multiLevelType w:val="hybridMultilevel"/>
    <w:tmpl w:val="A5A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E61ED"/>
    <w:multiLevelType w:val="hybridMultilevel"/>
    <w:tmpl w:val="3D40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B46CC"/>
    <w:multiLevelType w:val="hybridMultilevel"/>
    <w:tmpl w:val="723C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308DA"/>
    <w:multiLevelType w:val="hybridMultilevel"/>
    <w:tmpl w:val="AD4A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7770A"/>
    <w:multiLevelType w:val="hybridMultilevel"/>
    <w:tmpl w:val="B78E4360"/>
    <w:lvl w:ilvl="0" w:tplc="35AA198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B530F9"/>
    <w:multiLevelType w:val="hybridMultilevel"/>
    <w:tmpl w:val="087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F6507"/>
    <w:multiLevelType w:val="hybridMultilevel"/>
    <w:tmpl w:val="293A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65145"/>
    <w:multiLevelType w:val="hybridMultilevel"/>
    <w:tmpl w:val="1AF0C7EC"/>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57944"/>
    <w:multiLevelType w:val="hybridMultilevel"/>
    <w:tmpl w:val="D91E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06F08"/>
    <w:multiLevelType w:val="hybridMultilevel"/>
    <w:tmpl w:val="A260ADC4"/>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A01E9"/>
    <w:multiLevelType w:val="hybridMultilevel"/>
    <w:tmpl w:val="D4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17E03"/>
    <w:multiLevelType w:val="hybridMultilevel"/>
    <w:tmpl w:val="05D86A1E"/>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32D7E"/>
    <w:multiLevelType w:val="hybridMultilevel"/>
    <w:tmpl w:val="06E8583C"/>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036B1"/>
    <w:multiLevelType w:val="hybridMultilevel"/>
    <w:tmpl w:val="A886ABD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6C9558CD"/>
    <w:multiLevelType w:val="hybridMultilevel"/>
    <w:tmpl w:val="F30CB46A"/>
    <w:lvl w:ilvl="0" w:tplc="8D7434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60E0C"/>
    <w:multiLevelType w:val="hybridMultilevel"/>
    <w:tmpl w:val="3EC0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20553"/>
    <w:multiLevelType w:val="hybridMultilevel"/>
    <w:tmpl w:val="E840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20"/>
  </w:num>
  <w:num w:numId="5">
    <w:abstractNumId w:val="12"/>
  </w:num>
  <w:num w:numId="6">
    <w:abstractNumId w:val="17"/>
  </w:num>
  <w:num w:numId="7">
    <w:abstractNumId w:val="0"/>
  </w:num>
  <w:num w:numId="8">
    <w:abstractNumId w:val="9"/>
  </w:num>
  <w:num w:numId="9">
    <w:abstractNumId w:val="6"/>
  </w:num>
  <w:num w:numId="10">
    <w:abstractNumId w:val="3"/>
  </w:num>
  <w:num w:numId="11">
    <w:abstractNumId w:val="2"/>
  </w:num>
  <w:num w:numId="12">
    <w:abstractNumId w:val="22"/>
  </w:num>
  <w:num w:numId="13">
    <w:abstractNumId w:val="14"/>
  </w:num>
  <w:num w:numId="14">
    <w:abstractNumId w:val="8"/>
  </w:num>
  <w:num w:numId="15">
    <w:abstractNumId w:val="18"/>
  </w:num>
  <w:num w:numId="16">
    <w:abstractNumId w:val="28"/>
  </w:num>
  <w:num w:numId="17">
    <w:abstractNumId w:val="26"/>
  </w:num>
  <w:num w:numId="18">
    <w:abstractNumId w:val="1"/>
  </w:num>
  <w:num w:numId="19">
    <w:abstractNumId w:val="24"/>
  </w:num>
  <w:num w:numId="20">
    <w:abstractNumId w:val="21"/>
  </w:num>
  <w:num w:numId="21">
    <w:abstractNumId w:val="19"/>
  </w:num>
  <w:num w:numId="22">
    <w:abstractNumId w:val="23"/>
  </w:num>
  <w:num w:numId="23">
    <w:abstractNumId w:val="11"/>
  </w:num>
  <w:num w:numId="24">
    <w:abstractNumId w:val="10"/>
  </w:num>
  <w:num w:numId="25">
    <w:abstractNumId w:val="16"/>
  </w:num>
  <w:num w:numId="26">
    <w:abstractNumId w:val="25"/>
  </w:num>
  <w:num w:numId="27">
    <w:abstractNumId w:val="27"/>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ED"/>
    <w:rsid w:val="00027888"/>
    <w:rsid w:val="00082BB7"/>
    <w:rsid w:val="000A733F"/>
    <w:rsid w:val="000D4398"/>
    <w:rsid w:val="000E7716"/>
    <w:rsid w:val="000F62B0"/>
    <w:rsid w:val="001132C8"/>
    <w:rsid w:val="001525AD"/>
    <w:rsid w:val="001D1713"/>
    <w:rsid w:val="001F7030"/>
    <w:rsid w:val="002214A2"/>
    <w:rsid w:val="00231EB6"/>
    <w:rsid w:val="002450C0"/>
    <w:rsid w:val="0024664F"/>
    <w:rsid w:val="002B17FA"/>
    <w:rsid w:val="002C08C1"/>
    <w:rsid w:val="002C3E75"/>
    <w:rsid w:val="00302858"/>
    <w:rsid w:val="00361A6E"/>
    <w:rsid w:val="00366E75"/>
    <w:rsid w:val="00371B65"/>
    <w:rsid w:val="00386C2D"/>
    <w:rsid w:val="003935F6"/>
    <w:rsid w:val="003A0D06"/>
    <w:rsid w:val="003A55BF"/>
    <w:rsid w:val="003D3FFA"/>
    <w:rsid w:val="003D7FC1"/>
    <w:rsid w:val="003F1B5E"/>
    <w:rsid w:val="00403FE4"/>
    <w:rsid w:val="00431DEC"/>
    <w:rsid w:val="004424DA"/>
    <w:rsid w:val="00483E8E"/>
    <w:rsid w:val="004D5B38"/>
    <w:rsid w:val="00515DDC"/>
    <w:rsid w:val="00517B4E"/>
    <w:rsid w:val="00524682"/>
    <w:rsid w:val="00537A0B"/>
    <w:rsid w:val="00556438"/>
    <w:rsid w:val="00557F9C"/>
    <w:rsid w:val="00582011"/>
    <w:rsid w:val="005A459D"/>
    <w:rsid w:val="005C4604"/>
    <w:rsid w:val="005E6BE9"/>
    <w:rsid w:val="00607956"/>
    <w:rsid w:val="006150A5"/>
    <w:rsid w:val="00623885"/>
    <w:rsid w:val="00654984"/>
    <w:rsid w:val="00685BAF"/>
    <w:rsid w:val="00693609"/>
    <w:rsid w:val="006C307C"/>
    <w:rsid w:val="006D1ACA"/>
    <w:rsid w:val="006D28FE"/>
    <w:rsid w:val="006E2691"/>
    <w:rsid w:val="00715296"/>
    <w:rsid w:val="00724299"/>
    <w:rsid w:val="00750256"/>
    <w:rsid w:val="00752B18"/>
    <w:rsid w:val="007A5CA5"/>
    <w:rsid w:val="007B0584"/>
    <w:rsid w:val="007B7820"/>
    <w:rsid w:val="007D17B6"/>
    <w:rsid w:val="007D4EB9"/>
    <w:rsid w:val="00862804"/>
    <w:rsid w:val="00864FD0"/>
    <w:rsid w:val="008912FC"/>
    <w:rsid w:val="008B2C79"/>
    <w:rsid w:val="008D4A39"/>
    <w:rsid w:val="00910F0C"/>
    <w:rsid w:val="00912706"/>
    <w:rsid w:val="00917223"/>
    <w:rsid w:val="0092040F"/>
    <w:rsid w:val="00956055"/>
    <w:rsid w:val="00962F15"/>
    <w:rsid w:val="00972179"/>
    <w:rsid w:val="00974D7F"/>
    <w:rsid w:val="00993FE3"/>
    <w:rsid w:val="009A0968"/>
    <w:rsid w:val="009A14D1"/>
    <w:rsid w:val="009A386B"/>
    <w:rsid w:val="009A790C"/>
    <w:rsid w:val="009D084C"/>
    <w:rsid w:val="009D1486"/>
    <w:rsid w:val="009D6077"/>
    <w:rsid w:val="009D7EBE"/>
    <w:rsid w:val="009F28C7"/>
    <w:rsid w:val="00A61220"/>
    <w:rsid w:val="00A73F11"/>
    <w:rsid w:val="00A85E13"/>
    <w:rsid w:val="00A91D83"/>
    <w:rsid w:val="00A962FD"/>
    <w:rsid w:val="00AA1A36"/>
    <w:rsid w:val="00AC4183"/>
    <w:rsid w:val="00AF1FF5"/>
    <w:rsid w:val="00B17F23"/>
    <w:rsid w:val="00B27578"/>
    <w:rsid w:val="00B27CD9"/>
    <w:rsid w:val="00B70995"/>
    <w:rsid w:val="00B70F93"/>
    <w:rsid w:val="00B84507"/>
    <w:rsid w:val="00B85148"/>
    <w:rsid w:val="00C13FD7"/>
    <w:rsid w:val="00C57322"/>
    <w:rsid w:val="00C707D6"/>
    <w:rsid w:val="00CB65CA"/>
    <w:rsid w:val="00CD14A8"/>
    <w:rsid w:val="00CF2048"/>
    <w:rsid w:val="00CF57C7"/>
    <w:rsid w:val="00D33D80"/>
    <w:rsid w:val="00D447B8"/>
    <w:rsid w:val="00D55025"/>
    <w:rsid w:val="00D64DED"/>
    <w:rsid w:val="00D85CD3"/>
    <w:rsid w:val="00DA0D77"/>
    <w:rsid w:val="00DB60FE"/>
    <w:rsid w:val="00DD316B"/>
    <w:rsid w:val="00DF7FF7"/>
    <w:rsid w:val="00E364CB"/>
    <w:rsid w:val="00E56550"/>
    <w:rsid w:val="00E61D7B"/>
    <w:rsid w:val="00E66B23"/>
    <w:rsid w:val="00E83212"/>
    <w:rsid w:val="00E853E5"/>
    <w:rsid w:val="00F074C9"/>
    <w:rsid w:val="00F1452C"/>
    <w:rsid w:val="00F2720F"/>
    <w:rsid w:val="00F50022"/>
    <w:rsid w:val="00F752C5"/>
    <w:rsid w:val="00F86550"/>
    <w:rsid w:val="00FA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999FC3"/>
  <w15:docId w15:val="{EFDBF56E-F68F-49BF-8CD3-DFEFD7C2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E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semiHidden/>
    <w:unhideWhenUsed/>
    <w:qFormat/>
    <w:rsid w:val="00C707D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64DED"/>
    <w:pPr>
      <w:keepNext/>
      <w:framePr w:h="1066" w:hRule="exact" w:hSpace="180" w:wrap="around" w:vAnchor="text" w:hAnchor="page" w:x="1861" w:y="-899"/>
      <w:pBdr>
        <w:top w:val="single" w:sz="6" w:space="1" w:color="auto"/>
        <w:left w:val="single" w:sz="6" w:space="1" w:color="auto"/>
        <w:bottom w:val="single" w:sz="6" w:space="1" w:color="auto"/>
        <w:right w:val="single" w:sz="6" w:space="1" w:color="auto"/>
      </w:pBdr>
      <w:tabs>
        <w:tab w:val="left" w:pos="1620"/>
      </w:tabs>
      <w:outlineLvl w:val="7"/>
    </w:pPr>
    <w:rPr>
      <w:rFonts w:ascii="Arial" w:eastAsia="Batang"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ED"/>
    <w:pPr>
      <w:tabs>
        <w:tab w:val="center" w:pos="4680"/>
        <w:tab w:val="right" w:pos="9360"/>
      </w:tabs>
    </w:pPr>
  </w:style>
  <w:style w:type="character" w:customStyle="1" w:styleId="HeaderChar">
    <w:name w:val="Header Char"/>
    <w:basedOn w:val="DefaultParagraphFont"/>
    <w:link w:val="Header"/>
    <w:uiPriority w:val="99"/>
    <w:rsid w:val="00D64DED"/>
  </w:style>
  <w:style w:type="paragraph" w:styleId="Footer">
    <w:name w:val="footer"/>
    <w:basedOn w:val="Normal"/>
    <w:link w:val="FooterChar"/>
    <w:uiPriority w:val="99"/>
    <w:unhideWhenUsed/>
    <w:rsid w:val="00D64DED"/>
    <w:pPr>
      <w:tabs>
        <w:tab w:val="center" w:pos="4680"/>
        <w:tab w:val="right" w:pos="9360"/>
      </w:tabs>
    </w:pPr>
  </w:style>
  <w:style w:type="character" w:customStyle="1" w:styleId="FooterChar">
    <w:name w:val="Footer Char"/>
    <w:basedOn w:val="DefaultParagraphFont"/>
    <w:link w:val="Footer"/>
    <w:uiPriority w:val="99"/>
    <w:rsid w:val="00D64DED"/>
  </w:style>
  <w:style w:type="character" w:customStyle="1" w:styleId="Heading8Char">
    <w:name w:val="Heading 8 Char"/>
    <w:basedOn w:val="DefaultParagraphFont"/>
    <w:link w:val="Heading8"/>
    <w:rsid w:val="00D64DED"/>
    <w:rPr>
      <w:rFonts w:ascii="Arial" w:eastAsia="Batang" w:hAnsi="Arial" w:cs="Arial"/>
      <w:b/>
      <w:bCs/>
      <w:sz w:val="24"/>
      <w:szCs w:val="24"/>
      <w:u w:val="single"/>
    </w:rPr>
  </w:style>
  <w:style w:type="paragraph" w:styleId="ListParagraph">
    <w:name w:val="List Paragraph"/>
    <w:basedOn w:val="Normal"/>
    <w:uiPriority w:val="34"/>
    <w:qFormat/>
    <w:rsid w:val="00D64DED"/>
    <w:pPr>
      <w:ind w:left="720"/>
      <w:contextualSpacing/>
    </w:pPr>
  </w:style>
  <w:style w:type="table" w:styleId="TableGrid">
    <w:name w:val="Table Grid"/>
    <w:basedOn w:val="TableNormal"/>
    <w:uiPriority w:val="39"/>
    <w:rsid w:val="00D64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D64DED"/>
    <w:rPr>
      <w:rFonts w:ascii="Arial" w:hAnsi="Arial" w:cs="Arial"/>
      <w:b/>
      <w:szCs w:val="20"/>
    </w:rPr>
  </w:style>
  <w:style w:type="paragraph" w:styleId="BalloonText">
    <w:name w:val="Balloon Text"/>
    <w:basedOn w:val="Normal"/>
    <w:link w:val="BalloonTextChar"/>
    <w:uiPriority w:val="99"/>
    <w:semiHidden/>
    <w:unhideWhenUsed/>
    <w:rsid w:val="00864FD0"/>
    <w:rPr>
      <w:rFonts w:ascii="Tahoma" w:hAnsi="Tahoma" w:cs="Tahoma"/>
      <w:sz w:val="16"/>
      <w:szCs w:val="16"/>
    </w:rPr>
  </w:style>
  <w:style w:type="character" w:customStyle="1" w:styleId="BalloonTextChar">
    <w:name w:val="Balloon Text Char"/>
    <w:basedOn w:val="DefaultParagraphFont"/>
    <w:link w:val="BalloonText"/>
    <w:uiPriority w:val="99"/>
    <w:semiHidden/>
    <w:rsid w:val="00864FD0"/>
    <w:rPr>
      <w:rFonts w:ascii="Tahoma" w:eastAsia="Times New Roman" w:hAnsi="Tahoma" w:cs="Tahoma"/>
      <w:sz w:val="16"/>
      <w:szCs w:val="16"/>
    </w:rPr>
  </w:style>
  <w:style w:type="paragraph" w:customStyle="1" w:styleId="Default">
    <w:name w:val="Default"/>
    <w:rsid w:val="00AC4183"/>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3D3FFA"/>
    <w:rPr>
      <w:color w:val="0000FF" w:themeColor="hyperlink"/>
      <w:u w:val="single"/>
    </w:rPr>
  </w:style>
  <w:style w:type="character" w:customStyle="1" w:styleId="Heading7Char">
    <w:name w:val="Heading 7 Char"/>
    <w:basedOn w:val="DefaultParagraphFont"/>
    <w:link w:val="Heading7"/>
    <w:uiPriority w:val="9"/>
    <w:semiHidden/>
    <w:rsid w:val="00C707D6"/>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808C-0237-4BF5-8AB9-D14CE788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AkronMetro</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Rost</dc:creator>
  <cp:lastModifiedBy>Jodi Barnard</cp:lastModifiedBy>
  <cp:revision>5</cp:revision>
  <cp:lastPrinted>2021-07-15T15:52:00Z</cp:lastPrinted>
  <dcterms:created xsi:type="dcterms:W3CDTF">2024-10-30T14:28:00Z</dcterms:created>
  <dcterms:modified xsi:type="dcterms:W3CDTF">2024-10-30T14:41:00Z</dcterms:modified>
</cp:coreProperties>
</file>